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23C4B" w:rsidRDefault="003744C1">
      <w:pPr>
        <w:jc w:val="both"/>
      </w:pPr>
      <w:bookmarkStart w:id="0" w:name="_GoBack"/>
      <w:bookmarkEnd w:id="0"/>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137.7pt;margin-top:-20.7pt;width:376.8pt;height:122.4pt;z-index:251658240;mso-position-horizontal:absolute;mso-position-horizontal-relative:text;mso-position-vertical:absolute;mso-position-vertical-relative:text" o:allowincell="f" fillcolor="black">
            <v:shadow color="#868686"/>
            <v:textpath style="font-family:&quot;Arial Black&quot;;font-size:32pt;v-text-kern:t" trim="t" fitpath="t" string="2EME BOYCOTT  &#10;DU COMITE TECHNIQUE &#10;DU  16 JANVIER 2014"/>
            <w10:wrap type="topAndBottom"/>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5pt;margin-top:-33pt;width:115.8pt;height:146.65pt;z-index:251657216;mso-wrap-distance-left:0;mso-wrap-distance-right:0;mso-position-horizontal:absolute;mso-position-horizontal-relative:text;mso-position-vertical:absolute;mso-position-vertical-relative:text" o:allowincell="f" filled="t">
            <v:fill color2="black"/>
            <v:imagedata r:id="rId5" o:title=""/>
            <w10:wrap type="topAndBottom"/>
          </v:shape>
        </w:pict>
      </w:r>
    </w:p>
    <w:p w:rsidR="00023C4B" w:rsidRDefault="00023C4B">
      <w:pPr>
        <w:jc w:val="both"/>
      </w:pPr>
    </w:p>
    <w:p w:rsidR="00023C4B" w:rsidRDefault="00023C4B">
      <w:pPr>
        <w:jc w:val="both"/>
      </w:pPr>
    </w:p>
    <w:p w:rsidR="00023C4B" w:rsidRDefault="00023C4B">
      <w:pPr>
        <w:jc w:val="both"/>
      </w:pPr>
    </w:p>
    <w:p w:rsidR="00023C4B" w:rsidRDefault="00AA0152">
      <w:pPr>
        <w:jc w:val="both"/>
      </w:pPr>
      <w:r>
        <w:t>Monsieur le Président,</w:t>
      </w:r>
    </w:p>
    <w:p w:rsidR="00023C4B" w:rsidRDefault="00023C4B">
      <w:pPr>
        <w:jc w:val="both"/>
      </w:pPr>
    </w:p>
    <w:p w:rsidR="00023C4B" w:rsidRDefault="00023C4B">
      <w:pPr>
        <w:jc w:val="both"/>
      </w:pPr>
    </w:p>
    <w:p w:rsidR="00023C4B" w:rsidRDefault="00AA0152">
      <w:pPr>
        <w:jc w:val="both"/>
      </w:pPr>
      <w:r>
        <w:t xml:space="preserve">La politique d’austérité qui perdure s’avère chaque année plus pénalisante : les bas salaires se multiplient et les déroulements de carrière deviennent plus difficiles. </w:t>
      </w:r>
    </w:p>
    <w:p w:rsidR="00023C4B" w:rsidRDefault="00023C4B">
      <w:pPr>
        <w:jc w:val="both"/>
      </w:pPr>
    </w:p>
    <w:p w:rsidR="00023C4B" w:rsidRDefault="00AA0152">
      <w:pPr>
        <w:jc w:val="both"/>
      </w:pPr>
      <w:r>
        <w:t>Qu’on n’en doute pas : cette politique, qui nous envoie chaque jour un peu plus dans le mur de la régression économique et sociale, a bien un sens. C’est la traduction des dogmes libéraux de l’abaissement du coût du travail et de recul de l’intervention publique.</w:t>
      </w:r>
    </w:p>
    <w:p w:rsidR="00023C4B" w:rsidRDefault="00023C4B">
      <w:pPr>
        <w:jc w:val="both"/>
      </w:pPr>
    </w:p>
    <w:p w:rsidR="00023C4B" w:rsidRDefault="00AA0152">
      <w:pPr>
        <w:jc w:val="both"/>
      </w:pPr>
      <w:r>
        <w:t>Les personnels doivent faire face, depuis le 1</w:t>
      </w:r>
      <w:r>
        <w:rPr>
          <w:vertAlign w:val="superscript"/>
        </w:rPr>
        <w:t>er</w:t>
      </w:r>
      <w:r>
        <w:t xml:space="preserve"> juillet 2010 au gel de la valeur du point d’indice et à sa reconduction annoncée pour 2014, ce qui conduit à une perte considérable de pouvoir d’achat pour tous.</w:t>
      </w:r>
    </w:p>
    <w:p w:rsidR="00023C4B" w:rsidRDefault="00023C4B">
      <w:pPr>
        <w:jc w:val="both"/>
      </w:pPr>
    </w:p>
    <w:p w:rsidR="00023C4B" w:rsidRDefault="00AA0152">
      <w:pPr>
        <w:jc w:val="both"/>
      </w:pPr>
      <w:r>
        <w:t xml:space="preserve">Instrumentaliser la crise sert de prétexte à une vaste offensive visant à généraliser l’austérité au détriment de la nécessaire sécurisation et valorisation du travail, de la sécurité sociale, des services publics ….     </w:t>
      </w:r>
    </w:p>
    <w:p w:rsidR="00023C4B" w:rsidRDefault="00023C4B">
      <w:pPr>
        <w:jc w:val="both"/>
      </w:pPr>
    </w:p>
    <w:p w:rsidR="00023C4B" w:rsidRDefault="00AA0152">
      <w:pPr>
        <w:jc w:val="both"/>
      </w:pPr>
      <w:r>
        <w:t>Au nom des contraintes budgétaires, le gouvernement continue sa politique de suppressions d’emplois dans la Fonction Publique.</w:t>
      </w:r>
    </w:p>
    <w:p w:rsidR="00023C4B" w:rsidRDefault="00023C4B">
      <w:pPr>
        <w:jc w:val="both"/>
      </w:pPr>
    </w:p>
    <w:p w:rsidR="00023C4B" w:rsidRDefault="00AA0152">
      <w:pPr>
        <w:jc w:val="both"/>
      </w:pPr>
      <w:r>
        <w:t xml:space="preserve">Du fait de la RGPP et de la MAP, notre administration aura payé </w:t>
      </w:r>
      <w:proofErr w:type="gramStart"/>
      <w:r>
        <w:t>un lourd</w:t>
      </w:r>
      <w:proofErr w:type="gramEnd"/>
      <w:r>
        <w:t xml:space="preserve"> tribu avec 28 616 emplois depuis 2002.</w:t>
      </w:r>
    </w:p>
    <w:p w:rsidR="00023C4B" w:rsidRDefault="00023C4B">
      <w:pPr>
        <w:jc w:val="both"/>
      </w:pPr>
    </w:p>
    <w:p w:rsidR="00023C4B" w:rsidRDefault="00AA0152">
      <w:pPr>
        <w:pStyle w:val="Corpsdetexte3"/>
      </w:pPr>
      <w:r>
        <w:t>Dans l’Yonne, alors que les services fonctionnent déjà à flux tendu, le CTL d’aujourd’hui doit entériner et ventiler 13 nouvelles suppressions d’emplois nettes.</w:t>
      </w:r>
    </w:p>
    <w:p w:rsidR="00023C4B" w:rsidRDefault="00023C4B">
      <w:pPr>
        <w:jc w:val="both"/>
      </w:pPr>
    </w:p>
    <w:p w:rsidR="00023C4B" w:rsidRDefault="00AA0152">
      <w:pPr>
        <w:jc w:val="both"/>
      </w:pPr>
      <w:r>
        <w:t>Principalement, ce sont les plus gros sites qui sont touchés. Dans la vie quotidienne des agents cela signifie plus de difficultés à accomplir les missions, l’aggravation de leur condition de travail et l’augmentation des souffrances au travail.</w:t>
      </w:r>
    </w:p>
    <w:p w:rsidR="00023C4B" w:rsidRDefault="00023C4B">
      <w:pPr>
        <w:jc w:val="both"/>
      </w:pPr>
    </w:p>
    <w:p w:rsidR="00023C4B" w:rsidRDefault="00AA0152">
      <w:pPr>
        <w:jc w:val="both"/>
      </w:pPr>
      <w:r>
        <w:t xml:space="preserve">Le redéploiement des emplois présenté a pour but de corriger une situation qui perdure depuis des années, à savoir la banalisation des postes entre cadres B et C et la discordance entre emplois théoriques et réellement affectés. </w:t>
      </w:r>
    </w:p>
    <w:p w:rsidR="00023C4B" w:rsidRDefault="00023C4B">
      <w:pPr>
        <w:jc w:val="both"/>
      </w:pPr>
    </w:p>
    <w:p w:rsidR="00023C4B" w:rsidRDefault="00AA0152">
      <w:pPr>
        <w:jc w:val="both"/>
      </w:pPr>
      <w:r>
        <w:t>S’agissant des documents de travail communiqués, nous constatons qu’aucune information n’est donnée quant aux conséquences éventuelles du plan de qualification ministériel. De plus, et afin d’avoir une vision la plus précise possible de la situation des services, notamment par rapport aux vacances d’emplois, nous souhaitons obtenir le tableau des emplois du département actualisé ainsi qu’une projection des départs en retraite à venir connus du service des ressources humaines.</w:t>
      </w:r>
    </w:p>
    <w:p w:rsidR="00023C4B" w:rsidRDefault="00023C4B">
      <w:pPr>
        <w:jc w:val="both"/>
      </w:pPr>
    </w:p>
    <w:p w:rsidR="00023C4B" w:rsidRDefault="00023C4B">
      <w:pPr>
        <w:jc w:val="both"/>
      </w:pPr>
    </w:p>
    <w:p w:rsidR="00023C4B" w:rsidRDefault="00AA0152">
      <w:pPr>
        <w:jc w:val="both"/>
      </w:pPr>
      <w:r>
        <w:t xml:space="preserve">La CGT Finances </w:t>
      </w:r>
      <w:proofErr w:type="gramStart"/>
      <w:r>
        <w:t>Publiques dénonce</w:t>
      </w:r>
      <w:proofErr w:type="gramEnd"/>
      <w:r>
        <w:t xml:space="preserve"> d’autre part qu’un point sur la départementalisation des procédures collectives au sein du PRS soit à l’ordre du jour de ce CT. Nous demandons que ce comité soit strictement cantonné à l’examen de la déclinaison départementale du volet emplois de la loi de finances 2014, et qu’en conséquence les autres points à l’ordre du jour fassent l’objet d’un examen ultérieur.</w:t>
      </w:r>
    </w:p>
    <w:p w:rsidR="00023C4B" w:rsidRDefault="00023C4B">
      <w:pPr>
        <w:jc w:val="both"/>
      </w:pPr>
    </w:p>
    <w:p w:rsidR="00023C4B" w:rsidRDefault="00AA0152">
      <w:pPr>
        <w:jc w:val="both"/>
      </w:pPr>
      <w:r>
        <w:t xml:space="preserve">A qui voulez vous faire croire que votre décision n’était pas déjà arrêtée lors de la séance du 7 novembre 2013 ? ? ? Alors que la démarche stratégique a été présentée par le Directeur Général au niveau national, nous n’avons eu, à ce jour aucune déclinaison  locale. Nous n’en avons réellement connaissance que par quelques points à l’ordre du jour des trop rares CT. </w:t>
      </w:r>
    </w:p>
    <w:p w:rsidR="00023C4B" w:rsidRDefault="00023C4B">
      <w:pPr>
        <w:jc w:val="both"/>
      </w:pPr>
    </w:p>
    <w:p w:rsidR="00023C4B" w:rsidRDefault="00AA0152">
      <w:pPr>
        <w:jc w:val="both"/>
      </w:pPr>
      <w:r>
        <w:t>La CGT Finances Publiques demande qu’à chaque transfert de missions envisagé il soit établi un bilan du nombre d’emplois impactés mais surtout qu’il soit systématiquement transmis aux organisations syndicales avec les documents de travail.</w:t>
      </w:r>
    </w:p>
    <w:p w:rsidR="00023C4B" w:rsidRDefault="00023C4B">
      <w:pPr>
        <w:jc w:val="both"/>
      </w:pPr>
    </w:p>
    <w:p w:rsidR="00023C4B" w:rsidRDefault="00AA0152">
      <w:pPr>
        <w:jc w:val="both"/>
      </w:pPr>
      <w:r>
        <w:t xml:space="preserve">Monsieur le Président, nous vous informons que les représentants de la CGT Finances Publiques ne participeront pas aux travaux de ce CTL. Nous ne voulons pas intervenir dans les choix faits par la direction locale sur les suppressions d’emplois. Nous vous en laissons la pleine et entière responsabilité et ne souhaitons pas vous entendre justifier l’injustifiable. </w:t>
      </w:r>
    </w:p>
    <w:p w:rsidR="00023C4B" w:rsidRDefault="00023C4B">
      <w:pPr>
        <w:jc w:val="both"/>
      </w:pPr>
    </w:p>
    <w:p w:rsidR="00023C4B" w:rsidRDefault="00AA0152">
      <w:pPr>
        <w:jc w:val="both"/>
      </w:pPr>
      <w:r>
        <w:t xml:space="preserve">      </w:t>
      </w:r>
    </w:p>
    <w:p w:rsidR="00023C4B" w:rsidRDefault="00023C4B">
      <w:pPr>
        <w:jc w:val="both"/>
      </w:pPr>
    </w:p>
    <w:p w:rsidR="00023C4B" w:rsidRDefault="00AA0152">
      <w:pPr>
        <w:jc w:val="both"/>
      </w:pPr>
      <w:r>
        <w:t xml:space="preserve">     </w:t>
      </w:r>
    </w:p>
    <w:p w:rsidR="00023C4B" w:rsidRDefault="00023C4B">
      <w:pPr>
        <w:jc w:val="both"/>
      </w:pPr>
    </w:p>
    <w:p w:rsidR="00023C4B" w:rsidRDefault="00023C4B">
      <w:pPr>
        <w:jc w:val="both"/>
      </w:pPr>
    </w:p>
    <w:sectPr w:rsidR="00023C4B">
      <w:footnotePr>
        <w:pos w:val="beneathText"/>
      </w:footnotePr>
      <w:pgSz w:w="11905" w:h="16837"/>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2C4B16"/>
    <w:multiLevelType w:val="singleLevel"/>
    <w:tmpl w:val="93DAB106"/>
    <w:lvl w:ilvl="0">
      <w:numFmt w:val="bullet"/>
      <w:lvlText w:val="-"/>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oNotTrackMoves/>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36A63"/>
    <w:rsid w:val="00023C4B"/>
    <w:rsid w:val="00236A63"/>
    <w:rsid w:val="003744C1"/>
    <w:rsid w:val="00AA01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9">
      <o:colormenu v:ext="edit" fillcolor="none [4]" strokecolor="none [1]" shadowcolor="none [2]"/>
    </o:shapedefaults>
    <o:shapelayout v:ext="edit">
      <o:idmap v:ext="edit" data="1"/>
    </o:shapelayout>
  </w:shapeDefaults>
  <w:decimalSymbol w:val=","/>
  <w:listSeparator w:val=";"/>
  <w15:chartTrackingRefBased/>
  <w15:docId w15:val="{895CBAFC-2C98-4243-A1ED-5C8286CEB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Lucida Sans Unicode"/>
      <w:kern w:val="1"/>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pPr>
      <w:keepNext/>
      <w:spacing w:before="240" w:after="120"/>
    </w:pPr>
    <w:rPr>
      <w:rFonts w:ascii="Arial" w:hAnsi="Arial" w:cs="Lucida Sans Unicode"/>
      <w:sz w:val="28"/>
      <w:szCs w:val="28"/>
    </w:rPr>
  </w:style>
  <w:style w:type="paragraph" w:styleId="Corpsdetexte">
    <w:name w:val="Body Text"/>
    <w:basedOn w:val="Normal"/>
    <w:semiHidden/>
    <w:pPr>
      <w:spacing w:after="120"/>
    </w:pPr>
  </w:style>
  <w:style w:type="paragraph" w:styleId="Liste">
    <w:name w:val="List"/>
    <w:basedOn w:val="Corpsdetexte"/>
    <w:semiHidden/>
    <w:rPr>
      <w:rFonts w:cs="Lucida Sans Unicode"/>
    </w:rPr>
  </w:style>
  <w:style w:type="paragraph" w:styleId="Lgende">
    <w:name w:val="caption"/>
    <w:basedOn w:val="Normal"/>
    <w:qFormat/>
    <w:pPr>
      <w:suppressLineNumbers/>
      <w:spacing w:before="120" w:after="120"/>
    </w:pPr>
    <w:rPr>
      <w:rFonts w:cs="Lucida Sans Unicode"/>
      <w:i/>
      <w:iCs/>
    </w:rPr>
  </w:style>
  <w:style w:type="paragraph" w:customStyle="1" w:styleId="Index">
    <w:name w:val="Index"/>
    <w:basedOn w:val="Normal"/>
    <w:pPr>
      <w:suppressLineNumbers/>
    </w:pPr>
    <w:rPr>
      <w:rFonts w:cs="Lucida Sans Unicode"/>
    </w:rPr>
  </w:style>
  <w:style w:type="paragraph" w:styleId="Corpsdetexte2">
    <w:name w:val="Body Text 2"/>
    <w:basedOn w:val="Normal"/>
    <w:semiHidden/>
    <w:rPr>
      <w:b/>
      <w:sz w:val="32"/>
    </w:rPr>
  </w:style>
  <w:style w:type="paragraph" w:styleId="Corpsdetexte3">
    <w:name w:val="Body Text 3"/>
    <w:basedOn w:val="Normal"/>
    <w:semiHidden/>
    <w:pPr>
      <w:jc w:val="both"/>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563</Words>
  <Characters>3102</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dgfip</Company>
  <LinksUpToDate>false</LinksUpToDate>
  <CharactersWithSpaces>3658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cgt ddfip</dc:creator>
  <cp:keywords/>
  <cp:lastModifiedBy>Nathalie ZELMAT</cp:lastModifiedBy>
  <cp:revision>2</cp:revision>
  <cp:lastPrinted>2014-01-07T14:28:00Z</cp:lastPrinted>
  <dcterms:created xsi:type="dcterms:W3CDTF">2014-01-08T12:37:00Z</dcterms:created>
  <dcterms:modified xsi:type="dcterms:W3CDTF">2014-01-08T12:37:00Z</dcterms:modified>
</cp:coreProperties>
</file>